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C9" w:rsidRPr="00697308" w:rsidRDefault="003C20C9" w:rsidP="003C20C9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bookmarkStart w:id="0" w:name="_GoBack"/>
      <w:bookmarkEnd w:id="0"/>
      <w:r w:rsidRPr="00697308">
        <w:rPr>
          <w:rFonts w:ascii="Tahoma" w:eastAsia="Times New Roman" w:hAnsi="Tahoma" w:cs="B Nazanin"/>
          <w:b/>
          <w:bCs/>
          <w:color w:val="0000FF"/>
          <w:sz w:val="28"/>
          <w:szCs w:val="28"/>
          <w:bdr w:val="none" w:sz="0" w:space="0" w:color="auto" w:frame="1"/>
          <w:rtl/>
        </w:rPr>
        <w:t>قرارداد قالب بندی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تاریخ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فیمابین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شرکت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نمایندگی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..........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...........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.....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یکطرف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آقای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 فرزند...........به شماره شناسنامه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صادره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نشانی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............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تلفن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..........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طرف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نامیده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میشود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مطابق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شرایط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مشخصات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ذیل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منعقد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لازم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الاجراء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میباشد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یک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تهیه وسایل و قالب بندی با استفاده از قالب فلزی در دیوارهای بتنی ، ستونها و شناژهای قائم ، تیرها ، تاوه ها ( دال ها )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دو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اسناد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مدارک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2-1- قرارداد حاضر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2-2- نقشه و مشخصات فنی عمومی و خصوصی که بنا به مورد توسط کارفرما ابلاغ میگردد.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2-3- کلیه دستورکارهایی که در حین اجرا توسط کارفرما یا دستگاه نظارت ابلاغ میگردد.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سه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کل قرارداد حدودا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پیش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بینی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میگردد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25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افزایش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کاهش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وضعیت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پیشرفت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تائید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دستگاه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نظارت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خواهد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3-1- تهیه وسایل و قالب بندی با استفاده از قالب فلزی در دیوارهای بتنی ، ستونها ، تیرها ، دال ها ، پی ها و شناژها ، تا ارتفاع 5/3 متر هر متر مربع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3-2- تهیه وسایل و قالب بندی با استفاده از قالب فلزی در ستونها ، شنازهای قائم ، تیرها ، دال ها و دیوارهای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بتنی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بیش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5/3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حداکثر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5/5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مربع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3-3- تهیه وسایل و قالب بندی با استفاده از قالب فلزی در تیرها ، ستونها ، دال ها ، شناژهای قائم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دیوا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رهای بتنی که ارتفاع 5/5 متر و حداکثر 5/7 متر باشد هر متر مربع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4-3- تهیه وسایل و قالب بندی با استفاده از قالب فلزی در تیرها ، ستونها ، دال ها ، شناژهای قائم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دیوارهای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بتنی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بیش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5/7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مترو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حداکثر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10 متر باشد هر متر مربع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تبصره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یک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منظور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قالب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فلزی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قالبی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ورق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توام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انواع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پروفیل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فولادی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ساخته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دو- در اندازه گیری قالب بندی ها ، سطوح بتن ریخته شده که در تماس با قالب است ملاک محاسبه قرار می گیرد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سه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منظور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ترتیب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زیر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: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الف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دیوار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اول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متوسط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دیوار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نسبت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رقوم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دیوار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میگیرد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طبقات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بعدی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متوسط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دیوار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نسبت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کف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مان طبقه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ب- در مورد تیر و دال ارتفاع متوسط قرار گرفتن پای شمع های قالب بندی تا سطح زیرین تیرو دال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چهار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این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هزینه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پشت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چوب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بست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داربست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بازکردن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قالب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کامل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گرفته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3-5- در نرخ نامه بهای ماده رها ساز ( روغن و مانند آن ) پیچ و مهره لازم ، در قیمت ها منظور شده است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3-6- بهای انجام عملیات لازم برای برای ایجاد پخ در گوشه قالب ها در قیمت ها منظور شده است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3-7- هزینه تمیز کردن قالبها در قیمتها در نظر گرفته شده است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چهار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پرداخت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پس از اتمام کار پیمانکار موظف است نسبت به تهیه صورت وضعیت کارهای انجام شده اقدام و پس از تائید نماینده کارفرما با توجه به مفاد قرارداد نسبت به پرداخت مبلغ کارکرد پس از کسر 10 درصد حسن انجام کار و 5 درصد مالیات اقدام خواهد شد.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یک- 5 درصد حسن انجام کار پس از تحویل موقت و 5 درصد پس از تحویل قطعی با درخواست کتبی پیمانکار و تائید کارفرما به پیمانکار پرداخت میگردد.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دو- 10 درصد کل قرارداد بعنوان پیش پرداخت از سوی کارفرما به پیمانکار پرداخت میگردد.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ماده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پنج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مدت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مدت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جمعا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/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اریخ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لغایت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میباشد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شش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6-1- قبل از جاگذاری آرماتورها باید رویه قالبها را نصب کرده و مواد رها ساز را روی قالبها بکشد.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6-2- قطعات رویه قالبها باید در کنار هم طوری جذب و جفت شوند که هدر رفتن شیره بتن ممکن نباشد.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6-3- قالبها باید از هر نوع آلودگی ، ملات ، مواد خارجی و نظایر اینها عاری باشند و قبل از هر بار مصرف با مواد رها ساز پوشانده شوند این مواد را باید چنان بکار برد که بدون آلوده شدن آرماتورها ، روی سطوح قالب لایه ای یکنواخت و نازک به وجود آید.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6-4- در مواردی که دسترسی به کف قالبها دشوار یا غیر ممکن باشد باید به تعبیه دریچه های بازدید و کف شورهای قالب برای تمیز کردن قالب قبل از بتن ریزی اقدام کرد.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br/>
        <w:t>6-5- در صورتی که کیفیت سطح تمام شده اهمیتی خاص داشته باشد نباید از قطعات قالبهای صدمه دیده در مراحل قبلی استفاده کرد.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6-6- پیمانکار باید زمانی قالب را بردارد که بتن بتواند تنشهای موثر را تحمل کند و تغییر شکل آن از تغییر شکلهای پیش بینی شده تجاوز کند.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6-7- عملیات قالب برداری و برچیدن پایه ها باید گام به گام ، بدون اعمال نیرو و ضربه و طوری باشد که اعضاء تحت اثر بارهای ناگهانی قرار نگیرند.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6-8- برچیدن پایه های تیرها باید از وسط شروع شود و به طرف تکیه گاه ادامه یابد یا پایه های زیر کنسول های بزرگ باید به تدریج از لبه آزاد به طرف تکیه گاه برچیدن شوند و هر لحظه که علائمی از تغییر شکل یا ترک خوردگی در کنسول ها مشاهده شود برچیدن پایه ها را باید متوقف کرد.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6-9- زمان قالب بندی طبق جدول زیر میباشد.</w:t>
      </w:r>
    </w:p>
    <w:tbl>
      <w:tblPr>
        <w:bidiVisual/>
        <w:tblW w:w="8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80"/>
        <w:gridCol w:w="720"/>
        <w:gridCol w:w="1440"/>
        <w:gridCol w:w="2706"/>
        <w:gridCol w:w="1843"/>
      </w:tblGrid>
      <w:tr w:rsidR="003C20C9" w:rsidRPr="00697308" w:rsidTr="00697308"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دمای مجاور سطح بتن ( سلسیوس )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شرح</w:t>
            </w:r>
          </w:p>
        </w:tc>
      </w:tr>
      <w:tr w:rsidR="003C20C9" w:rsidRPr="00697308" w:rsidTr="0069730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24 و بالاتر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نوع قالب بندی</w:t>
            </w:r>
          </w:p>
        </w:tc>
      </w:tr>
      <w:tr w:rsidR="003C20C9" w:rsidRPr="00697308" w:rsidTr="0069730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9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قالب های قائم ، ساعت</w:t>
            </w:r>
          </w:p>
        </w:tc>
      </w:tr>
      <w:tr w:rsidR="003C20C9" w:rsidRPr="00697308" w:rsidTr="0069730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قالب زیرین ، شبانه روز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دال ها</w:t>
            </w:r>
          </w:p>
        </w:tc>
      </w:tr>
      <w:tr w:rsidR="003C20C9" w:rsidRPr="00697308" w:rsidTr="0069730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پایه های اطمینان ، شبانه روز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</w:tr>
      <w:tr w:rsidR="003C20C9" w:rsidRPr="00697308" w:rsidTr="0069730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قالب زیرین ، شبانه روز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 </w:t>
            </w: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697308">
              <w:rPr>
                <w:rFonts w:ascii="Tahoma" w:eastAsia="Times New Roman" w:hAnsi="Tahoma" w:cs="B Nazanin" w:hint="cs"/>
                <w:sz w:val="28"/>
                <w:szCs w:val="28"/>
                <w:bdr w:val="none" w:sz="0" w:space="0" w:color="auto" w:frame="1"/>
                <w:rtl/>
              </w:rPr>
              <w:t>تیرها</w:t>
            </w:r>
          </w:p>
        </w:tc>
      </w:tr>
      <w:tr w:rsidR="003C20C9" w:rsidRPr="00697308" w:rsidTr="0069730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imes New Roman" w:eastAsia="Times New Roman" w:hAnsi="Times New Roman" w:cs="Times New Roman" w:hint="cs"/>
                <w:sz w:val="28"/>
                <w:szCs w:val="28"/>
                <w:bdr w:val="none" w:sz="0" w:space="0" w:color="auto" w:frame="1"/>
                <w:rtl/>
              </w:rPr>
              <w:t> </w:t>
            </w: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textAlignment w:val="top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97308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پایه های اطمینان ، شبانه روز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0C9" w:rsidRPr="00697308" w:rsidRDefault="003C20C9" w:rsidP="003C20C9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</w:tr>
    </w:tbl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۶-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10- برای تیرهای بادهانه تا 7 متر برداشتن کل قالب و داربست و زدن پایه های اطمینان مجاز است ولی برای دهانه های بزرگتر از 7 متر تنظیم قالب و داربست باید طوری باشد که برداشتن قالب بدون جابجایی پایه های اطمینان میسر شود.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6-11- برداشتن پایه های اطمینان باید بدون اعمال فشار وضربه طوری باشد که بار به تدریج از روی آنها حذف شود.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6-12- رعایت شاقولی بودن قالبها الزامی می باشد.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6-13- رعایت تراز بودن قالبها الزامی می باشد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هفت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7-1- پیمانکار از محل کار بازدید و از کم و کیف آن کاملا مطلع می باشد و کلیه نقشه ها و مشخصات فنی مربوط به اجرای کار را رویت نموده است و کلیه کارها را طبق نقشه و دستور کارها زیر نظر دستگاه نظارت بدون عیب و نقص انجام دهد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7-2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بایستی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تمام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مراحل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کارگاه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حاضر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غیاب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نماینده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تام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الاختیار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ذیصلاح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اطلاعات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فنی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نیاز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مورد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تائید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نیز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حضور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داشته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7-3- پیمانکار جهت اجرای حسن انجام تعهدات خود ، مبلغ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بصورت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ک تضمین شده بانکی در قبال اخذ رسید تحویل کارفرما می نماید . چک مذکور پس از اتمام کار با تقاضای پیمانکار مسترد میگردد.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7-4- چنانچه پیمانکار نسبت به شروع کار در موعد مقرر اقدام ننماید ، سپرده پیمانکار به نفع کارفرما ضبط و قرارداد فیمابین بدون نیاز به هیچگونه تشریفات ، لغو شده تلقی می گردد.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7-5- چنانچه پیمانکار پس از شروع کار بهر علت کار را متوقف نماید کارفرما می تواند بدون نیاز به تامین دلیل از دستگاههای قضایی و مراجع ذیصلاح نسبت به تنظیم صورتجلسه کارکرد که به تائید دستگاه نظارت رسیده اقدام و یک نسخه از آن را تحویل پیمانکار نماید.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7-6- پیمانکار متعهد است به رعایت دقیق برنامه زمان بندی اجراء عملیات می باشد و در صورت هر گونه تاخیر که ناشی از کار پیمانکار باشد کلیه خسارات وارده متوجه وی خواهد بود.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7-7- پیمانکار حق واگذاری کار به غیر را ندارد و در صورت اثبات چنین سندی ، کارفرما حق هرگونه اقدام را به هر شکل و بصورت تام الاختیار خواهد داشت.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7-8-پیمانکار در حفظ و حراست اموال شرکت ، ابزار ، ماشین آلات ، مصالح و قطعات مسئول است و کارفرما در هر مقطعی می تواند آمارگیری و بررسی از ابزار و وسائل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نموده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وجود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کمی و کاستی پیمانکار مسئول پاسخگویی و جبران است.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7-9-پیمانکار مسئولیت کامل ناشی از منع قانونی کار کردن افراد مشمول نظام وظیفه و اتباع بیگانه خارجی ( افغانی ) یا افرادی را که به نحوی از حق کارکردن محروم هستند را دارد و شرکت فرض را بر این قرار داده که افراد پیمانکار هیچ نوع منع قانونی برای کارکردن ندارند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7-10-پیمانکار ملزم میگردد هرگاه عدم صلاحیت اخلاقی و یا فنی یک یا چند تن از پرسنل وی بنا به تشخیص مسئولین کارگاه محرز گردد ، حداکثر ظرف مدت 48 ساعت از اعلام مسئولین ، کارکنان مذکور را تسویه حساب و تعویض و بجای آنها افراد مورد تائید را بکار گمارد.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7-11-در صورت وقوع حادثه برای پرسنل پیمانکار ، پیمانکار مسئولیت تهیه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تکمیل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امضاء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فرم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گزارشات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حادثه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وزارت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همچنین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جنبه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مالی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حقوقی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بعهده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خواهد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داشت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7-12-پیمانکار مسئولیت کامل ایمنی پرسنل خود را بعهده داشته و متعهد خواهد بود که پرسنل خود را ملزم به استفاده از لوازم و وسائل استحفاظی نماید تا پرسنل دچار حادثه ناشی از کار نگردند . ضمنا رعایت مبحث 12 مقررات ملی ساختمان نیز اجباری می باشد.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هشت- موارد فسخ قرارداد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8-1- انتقال قرارداد یا واگذاری عملیات به اشخاص حقیقی یا حقوقی دیگر از طرف پیمانکار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8-2-تاخیر در شروع بکار بیش از یک هفته از تاریخ ابلاغ قرارداد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8-3- عدم اجراء تمام یا قسمتی از موارد قرارداد در موعد پیش بینی شده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8-4- تاخیر در اجرای کار بطوریکه دلالت بر عدم صلاحیت مالی و فنی و یا سوء نیت پیمانکار بنماید.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8-5- غیبت بدون اجازه پیمانکار و یا تعطیل کردن کار بدون کسب اجازه کتبی از کارفرما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</w:t>
      </w:r>
      <w:r w:rsidRPr="00697308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مذکور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تشخیص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نظر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ملاک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قاطعیت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دارد</w:t>
      </w: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نه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دوره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تضمین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دوره تضمین قرارداد پس از اتمام کار که به تائید کارفرما و دستگاه نظارت رسیده ، دو برابر مدت زمان قرارداد می باشد در صورت بلانقص بودن کار انجام شده , مبلغ ده درصد حسن انجام کار و سپرده حسن انجام تعهدات با تقاضای پیمانکار به ایشان مسترد می گردد.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ده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این قرارداد درده ماده و هفت تبصره و در چهار نسخه تهیه و تنظیم شده که هر نسخه حکم واحد را دارا و قابل اعتبار می باشد.</w:t>
      </w:r>
    </w:p>
    <w:p w:rsidR="003C20C9" w:rsidRPr="00697308" w:rsidRDefault="003C20C9" w:rsidP="003C20C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   </w:t>
      </w:r>
      <w:r w:rsidRPr="00697308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697308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69730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</w:t>
      </w:r>
    </w:p>
    <w:p w:rsidR="00BA7800" w:rsidRPr="00697308" w:rsidRDefault="00BA7800" w:rsidP="003C20C9">
      <w:pPr>
        <w:rPr>
          <w:rFonts w:cs="B Nazanin"/>
          <w:sz w:val="28"/>
          <w:szCs w:val="28"/>
        </w:rPr>
      </w:pPr>
    </w:p>
    <w:sectPr w:rsidR="00BA7800" w:rsidRPr="0069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08"/>
    <w:rsid w:val="00257C08"/>
    <w:rsid w:val="003C20C9"/>
    <w:rsid w:val="00697308"/>
    <w:rsid w:val="00AA4EEC"/>
    <w:rsid w:val="00B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7</cp:revision>
  <cp:lastPrinted>2016-09-21T14:07:00Z</cp:lastPrinted>
  <dcterms:created xsi:type="dcterms:W3CDTF">2016-07-23T11:07:00Z</dcterms:created>
  <dcterms:modified xsi:type="dcterms:W3CDTF">2016-09-21T14:07:00Z</dcterms:modified>
</cp:coreProperties>
</file>