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D5" w:rsidRPr="00CD7384" w:rsidRDefault="009970D5" w:rsidP="009970D5">
      <w:pPr>
        <w:shd w:val="clear" w:color="auto" w:fill="FFFFFF"/>
        <w:spacing w:after="0" w:line="360" w:lineRule="atLeast"/>
        <w:jc w:val="center"/>
        <w:textAlignment w:val="top"/>
        <w:rPr>
          <w:rFonts w:ascii="Tahoma" w:eastAsia="Times New Roman" w:hAnsi="Tahoma" w:cs="B Nazanin"/>
          <w:color w:val="6E6B64"/>
          <w:sz w:val="28"/>
          <w:szCs w:val="28"/>
        </w:rPr>
      </w:pPr>
      <w:r w:rsidRPr="00CD7384">
        <w:rPr>
          <w:rFonts w:ascii="Arial" w:eastAsia="Times New Roman" w:hAnsi="Arial" w:cs="B Nazanin"/>
          <w:b/>
          <w:bCs/>
          <w:color w:val="0000FF"/>
          <w:sz w:val="28"/>
          <w:szCs w:val="28"/>
          <w:bdr w:val="none" w:sz="0" w:space="0" w:color="auto" w:frame="1"/>
          <w:rtl/>
          <w:lang w:bidi="fa-IR"/>
        </w:rPr>
        <w:t>قرارداد سیمان کاری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این قرارداد در تاریخ .............. فیمابین شرکت ........... به نمایندگی ................ به نشانی................ تلفن .............. که در این قرارداد کارفرما نامیده می شود از یکطرف و آقای ................ فرزند............... به شماره شناسنامه ........... صادره از ......... و به نشانی..................... تلفن ..........که از طرف دیگر پیمانکار نامیده میشود مطابق با شرایط و مشخصات ذیل منعقد و لازم الاجراء میباشد.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 xml:space="preserve">ماده 1 </w:t>
      </w:r>
      <w:r w:rsidRPr="00CD7384">
        <w:rPr>
          <w:rFonts w:ascii="Times New Roman" w:eastAsia="Times New Roman" w:hAnsi="Times New Roman" w:cs="Times New Roman" w:hint="cs"/>
          <w:b/>
          <w:bCs/>
          <w:sz w:val="28"/>
          <w:szCs w:val="28"/>
          <w:bdr w:val="none" w:sz="0" w:space="0" w:color="auto" w:frame="1"/>
          <w:rtl/>
          <w:lang w:bidi="fa-IR"/>
        </w:rPr>
        <w:t>–</w:t>
      </w:r>
      <w:r w:rsidRPr="00CD7384">
        <w:rPr>
          <w:rFonts w:ascii="Tahoma" w:eastAsia="Times New Roman" w:hAnsi="Tahoma" w:cs="B Nazanin" w:hint="cs"/>
          <w:b/>
          <w:bCs/>
          <w:sz w:val="28"/>
          <w:szCs w:val="28"/>
          <w:bdr w:val="none" w:sz="0" w:space="0" w:color="auto" w:frame="1"/>
          <w:rtl/>
          <w:lang w:bidi="fa-IR"/>
        </w:rPr>
        <w:t>موضوع</w:t>
      </w:r>
      <w:r w:rsidRPr="00CD7384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7384">
        <w:rPr>
          <w:rFonts w:ascii="Tahoma" w:eastAsia="Times New Roman" w:hAnsi="Tahoma" w:cs="B Nazanin" w:hint="cs"/>
          <w:b/>
          <w:bCs/>
          <w:sz w:val="28"/>
          <w:szCs w:val="28"/>
          <w:bdr w:val="none" w:sz="0" w:space="0" w:color="auto" w:frame="1"/>
          <w:rtl/>
          <w:lang w:bidi="fa-IR"/>
        </w:rPr>
        <w:t>قرارداد</w:t>
      </w:r>
      <w:r w:rsidRPr="00CD7384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7384">
        <w:rPr>
          <w:rFonts w:ascii="Times New Roman" w:eastAsia="Times New Roman" w:hAnsi="Times New Roman" w:cs="Times New Roman" w:hint="cs"/>
          <w:b/>
          <w:bCs/>
          <w:sz w:val="28"/>
          <w:szCs w:val="28"/>
          <w:bdr w:val="none" w:sz="0" w:space="0" w:color="auto" w:frame="1"/>
          <w:rtl/>
          <w:lang w:bidi="fa-IR"/>
        </w:rPr>
        <w:t> </w:t>
      </w:r>
      <w:r w:rsidRPr="00CD7384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>: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موضوع قرارداد عبارتست از اجرای کلیه عملیات سیمانکاری شامل سیمانکاری آستری ، رویه تخته ماله ای ، سیمانکاری رویه شسته ، سیمانکاری رویه تگرگی ، سیمانکاری رویه چکشی و کلیه ابزارهای مربوطه در ساختمان</w:t>
      </w:r>
      <w:r w:rsidRPr="00CD7384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    </w:t>
      </w: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7384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طبقه</w:t>
      </w: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7384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به</w:t>
      </w: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7384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نشانی</w:t>
      </w:r>
      <w:r w:rsidRPr="00CD7384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  </w:t>
      </w: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7384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                                                                </w:t>
      </w:r>
      <w:r w:rsidRPr="00CD7384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دارای</w:t>
      </w: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7384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پلاک</w:t>
      </w: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7384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ثبتی</w:t>
      </w:r>
      <w:r w:rsidRPr="00CD7384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</w:t>
      </w: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7384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             </w:t>
      </w:r>
      <w:r w:rsidRPr="00CD7384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و</w:t>
      </w: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7384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پر</w:t>
      </w: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وانه ساختمانی شماره به مالکیت آقای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</w:t>
      </w:r>
      <w:r w:rsidRPr="00CD7384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 xml:space="preserve">ماده 2 </w:t>
      </w:r>
      <w:r w:rsidRPr="00CD7384">
        <w:rPr>
          <w:rFonts w:ascii="Times New Roman" w:eastAsia="Times New Roman" w:hAnsi="Times New Roman" w:cs="Times New Roman" w:hint="cs"/>
          <w:b/>
          <w:bCs/>
          <w:sz w:val="28"/>
          <w:szCs w:val="28"/>
          <w:bdr w:val="none" w:sz="0" w:space="0" w:color="auto" w:frame="1"/>
          <w:rtl/>
          <w:lang w:bidi="fa-IR"/>
        </w:rPr>
        <w:t>–</w:t>
      </w:r>
      <w:r w:rsidRPr="00CD7384">
        <w:rPr>
          <w:rFonts w:ascii="Tahoma" w:eastAsia="Times New Roman" w:hAnsi="Tahoma" w:cs="B Nazanin" w:hint="cs"/>
          <w:b/>
          <w:bCs/>
          <w:sz w:val="28"/>
          <w:szCs w:val="28"/>
          <w:bdr w:val="none" w:sz="0" w:space="0" w:color="auto" w:frame="1"/>
          <w:rtl/>
          <w:lang w:bidi="fa-IR"/>
        </w:rPr>
        <w:t>مشخصات</w:t>
      </w:r>
      <w:r w:rsidRPr="00CD7384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7384">
        <w:rPr>
          <w:rFonts w:ascii="Tahoma" w:eastAsia="Times New Roman" w:hAnsi="Tahoma" w:cs="B Nazanin" w:hint="cs"/>
          <w:b/>
          <w:bCs/>
          <w:sz w:val="28"/>
          <w:szCs w:val="28"/>
          <w:bdr w:val="none" w:sz="0" w:space="0" w:color="auto" w:frame="1"/>
          <w:rtl/>
          <w:lang w:bidi="fa-IR"/>
        </w:rPr>
        <w:t>فنی</w:t>
      </w:r>
      <w:r w:rsidRPr="00CD7384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 xml:space="preserve"> :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به طور کلی مشخصات فنی بر اساس نقشه ها و دستور کارهای صادره از جانب کارفرما و مهندس ناظر می باشد و تایید و تطابق کار اجرا شده با نقشه ها و دستور کارهای ابلاغی با مهندس ناظر و کارفرما می باشد .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</w:t>
      </w:r>
      <w:r w:rsidRPr="00CD7384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 xml:space="preserve">ماده 3 </w:t>
      </w:r>
      <w:r w:rsidRPr="00CD7384">
        <w:rPr>
          <w:rFonts w:ascii="Times New Roman" w:eastAsia="Times New Roman" w:hAnsi="Times New Roman" w:cs="Times New Roman" w:hint="cs"/>
          <w:b/>
          <w:bCs/>
          <w:sz w:val="28"/>
          <w:szCs w:val="28"/>
          <w:bdr w:val="none" w:sz="0" w:space="0" w:color="auto" w:frame="1"/>
          <w:rtl/>
          <w:lang w:bidi="fa-IR"/>
        </w:rPr>
        <w:t>–</w:t>
      </w:r>
      <w:r w:rsidRPr="00CD7384">
        <w:rPr>
          <w:rFonts w:ascii="Tahoma" w:eastAsia="Times New Roman" w:hAnsi="Tahoma" w:cs="B Nazanin" w:hint="cs"/>
          <w:b/>
          <w:bCs/>
          <w:sz w:val="28"/>
          <w:szCs w:val="28"/>
          <w:bdr w:val="none" w:sz="0" w:space="0" w:color="auto" w:frame="1"/>
          <w:rtl/>
          <w:lang w:bidi="fa-IR"/>
        </w:rPr>
        <w:t>مدت</w:t>
      </w:r>
      <w:r w:rsidRPr="00CD7384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7384">
        <w:rPr>
          <w:rFonts w:ascii="Tahoma" w:eastAsia="Times New Roman" w:hAnsi="Tahoma" w:cs="B Nazanin" w:hint="cs"/>
          <w:b/>
          <w:bCs/>
          <w:sz w:val="28"/>
          <w:szCs w:val="28"/>
          <w:bdr w:val="none" w:sz="0" w:space="0" w:color="auto" w:frame="1"/>
          <w:rtl/>
          <w:lang w:bidi="fa-IR"/>
        </w:rPr>
        <w:t>قرارداد</w:t>
      </w:r>
      <w:r w:rsidRPr="00CD7384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 xml:space="preserve"> :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مدت اجرای این قرارداد به مدت ماه شمسی از تاریخ انعقاد قرارداد می باشد.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 xml:space="preserve">ماده 4 </w:t>
      </w:r>
      <w:r w:rsidRPr="00CD7384">
        <w:rPr>
          <w:rFonts w:ascii="Times New Roman" w:eastAsia="Times New Roman" w:hAnsi="Times New Roman" w:cs="Times New Roman" w:hint="cs"/>
          <w:b/>
          <w:bCs/>
          <w:sz w:val="28"/>
          <w:szCs w:val="28"/>
          <w:bdr w:val="none" w:sz="0" w:space="0" w:color="auto" w:frame="1"/>
          <w:rtl/>
          <w:lang w:bidi="fa-IR"/>
        </w:rPr>
        <w:t>–</w:t>
      </w:r>
      <w:r w:rsidRPr="00CD7384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7384">
        <w:rPr>
          <w:rFonts w:ascii="Tahoma" w:eastAsia="Times New Roman" w:hAnsi="Tahoma" w:cs="B Nazanin" w:hint="cs"/>
          <w:b/>
          <w:bCs/>
          <w:sz w:val="28"/>
          <w:szCs w:val="28"/>
          <w:bdr w:val="none" w:sz="0" w:space="0" w:color="auto" w:frame="1"/>
          <w:rtl/>
          <w:lang w:bidi="fa-IR"/>
        </w:rPr>
        <w:t>تعهدات</w:t>
      </w:r>
      <w:r w:rsidRPr="00CD7384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7384">
        <w:rPr>
          <w:rFonts w:ascii="Tahoma" w:eastAsia="Times New Roman" w:hAnsi="Tahoma" w:cs="B Nazanin" w:hint="cs"/>
          <w:b/>
          <w:bCs/>
          <w:sz w:val="28"/>
          <w:szCs w:val="28"/>
          <w:bdr w:val="none" w:sz="0" w:space="0" w:color="auto" w:frame="1"/>
          <w:rtl/>
          <w:lang w:bidi="fa-IR"/>
        </w:rPr>
        <w:t>پیمانکار</w:t>
      </w:r>
      <w:r w:rsidRPr="00CD7384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 xml:space="preserve"> :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4-1- پیمانکار موظف است بلافاصله پس از ابلاغ قرارداد ، نسبت به تجهیز کارگاه و شروع عملیات اجرایی اقدام نماید .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4-2-پیمانکار موظف است کارهای موضوع قرارداد را شخصا انجام دهد و حق واگذاری تمام و یا قسمتی از موضوع پیمان را به دیگری ندارد .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4-3- پیمانکار مجاز به تعطیلی کار بدون اجازه کارفرما نمی باشد .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4-4- پیمانکار نبایستی جهت زودگیر کردن ملات ماسه سیمان و حتی در شمشه گیری از گچ استفاده نماید .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4-5-پیمانکار نبایستی برای سوزدار کردن ملات های سیمانی از خاک استفاده نماید .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4-6- </w:t>
      </w:r>
      <w:r w:rsidRPr="00CD7384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</w:t>
      </w:r>
      <w:r w:rsidRPr="00CD7384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اجرای</w:t>
      </w: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7384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تور</w:t>
      </w: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7384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سیمی</w:t>
      </w: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7384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روی</w:t>
      </w: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7384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کلیه</w:t>
      </w: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7384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قطعات</w:t>
      </w: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7384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فلزی</w:t>
      </w: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7384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قبل</w:t>
      </w: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7384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از</w:t>
      </w: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7384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اجرای</w:t>
      </w: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7384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آستر</w:t>
      </w: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7384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به</w:t>
      </w: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7384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عهده</w:t>
      </w: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7384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پیمانکار</w:t>
      </w: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7384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است</w:t>
      </w: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.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4-7- پیمانکار بایستی قبل از اجرای سیمانکاری کلیه سوراخ های موجود در دیوارچینی ها را پر نماید .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4-8- رواداری بیش از 5 میلی متر در سطوح بزرگ نما قابل قبول نمی باشد و پیمانکار بایستی در اینگونه موارد نسبت به اصلاح آن اقدام نماید .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4-9-فاصله زمانی اجرای قشرهای رویه و قشرهای میانی حداقل 7 روز می باشد که پیمانکار ملزم به اجرای آن است در هر حال در زمان اجرای قشر رویه ، آسترکار بایستی کاملا خشک شده باشد.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lastRenderedPageBreak/>
        <w:t>4-10- سطوح نما باید فاقد موج ، ناهمواری ، ترک ، لکه و جداشدگی باشد.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4-11- پیمانکار بایستی سطوح خارجی سیمانکاری را به طور مداوام آب پاشی نماید .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4-12- پیمانکار بایستی قبل از اجرای قشر رویه ، قشر زیرسازی را کاملا آب پاشی و خیس نماید .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4-13- پیمانکار بایستی قبل از اجرای قشر رویه ، آستر را کاملا خراش داده و زبر نماید تا کاملا قشر رویه به آستر بچسبد .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4-14- در مورد اجرای اندود تخته ماله ای بایستی موارد زیر رعایت گردد.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4-14-1- قشر آستر بایستی دارای حداقل 5/1 سانتی متر ضخامت و با ملات 1:3 حجمی ساخته شود.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4-14-2- حداقل ضخامت قشر رویه ماله ای 10 میلی متر شامل یک حجم سیمان ، دوحجم ماسه شکسته و 1/0 حجم خاک سنگ باشد .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4-14-3- بندکشی مطابق نقشه در رویه تخته ماله ای اجرا گردد و عمق آن حداکثر معادل ضخامت قشر رویه باشد .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4-15- ضخامت اندود تگرگی بایستی 2 میلی متر باشد .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4-16- پیمانکار موظف است کلیه ابزار و وسائل کار جهت اجرای قرارداد از جمله شمشه ،تراز ، شاقول ، ریسمان ، تخته ماله ، ملاقه ، کاردک ، اسفنج ، برس ، جارو ، کمچه ، ماله ، دستکش لاستیکی و ... را تهیه نموده و مسئولیت حفظ و نگهداری وسایل ملزم است باقیمانده مصالح را مرتب و تحویل کارفرما نماید .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4-17- پیمانکار ملزم است باقیمانده مصالح را مرتب و تحویل کارفرما نماید .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4-18- پیمانکار موظف است به طریقی عمل نماید تا پرت مصالح در حد متناسب و معقول بوده و در غیر این صورت هزینه پرت بیش از حد متعارف مصالح ، به حساب بدهکاری پیمانکار منظور خواهد شد .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4-19- حمل مصالح از جمله ماسه ، سیمان ، خاک سنگ ، شیشه ، پودرسنگ ، سنگدانه و ... از پای کار به طبقات به عهده پیمانکار است .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4-20-پیمانکار موظف است پس از اتمام کار محل را کاملا تمیز نموده و با نظارت کارفرما و مهندس ناظر اقدام به حمل نخاله از طبقات به محوطه تعیین شده در کارگاه نماید .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4-21- پیمانکار تایید می نماید که کلیه اسناد ، مدارک و نقشه های موضوع مندرج در ماده یک این قرارداد را کاملا مطالعه نموده و هنگام امضاء قرارداد ، هیچ نکته ای باقی نمانده است که بعدا بتواند در مورد آن استناد به جهل خود نماید.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4-22- پیمانکار تایید می نماید که محل کارگاه و محل اجرای پروژه مورد قرارداد را کاملا رویت نموده است .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4-23- پیمانکار موظف به رعایت موارد حفاظتی و ایمنی کار و به طور کلی رعایت موارد مبحث 12 مقررات ملی ساختمان ایران در کارگاه می باشد ، چنانچه در اثر عدم رعایت شرایط ایمنی کارتوسط پیمانکار و یا قصور کارکنان وی ، خود یا افراد پیمانکار و یا دیگران دچار سانحه شوند ، جبران کلیه عواقب مالی ، حقوقی و جزایی به عهده پیمانکار می باشد و کارفرما هیچگونه مسئولیتی در این رابطه نخواهد داشت . وسایل ایمنی و حفاظتی </w:t>
      </w: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lastRenderedPageBreak/>
        <w:t>شامل کلاه چانه دار ، کفش ایمنی ، کمربند ایمنی ، لباس ضخیم کار، دستکش مناسب ، ماسک و عینک و ... می باشد .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4-24- کارفرما مخیر می باشد که حجم قرارداد را تا میزان 25 درصد افزایش یا کاهش دهد و پیمانکار از این بابت هیچگونه اعتراضی نخواهد داشت و مبالغ واحد قرارداد هیچ تغییری نخواهد کرد.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4-25-تهیه و پرداخت هزینه های بیمه ، ایاب و ذهاب ، مسکن و غذای افراد پیمانکار ، به عهده وی می باشد .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4-26- پیمانکار موظف است افراد دارای صلاحیت فنی را به کار گمارد در غیر این صورت کارفرما و مهندس ناظر حق خواهند داشت طی نامه ای به پیمانکار اعلام و پیمانکار نیز بایستی نسبت به تعویض افراد فاقد صلاحیت اقدام نماید .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4-27- در صورتی که افراد پیمانکار به تشخیص کارفرما و مهندس ناظر و سرپرست کارگاه در داخل کارگاه به هر شکلی باعث بروز هر نوع خسارتی گردند ، پیمانکار موظف به جبران آن به هزینه خود بوده و در صورت استنکاف ، کارفرما مخیر خواهد بود راسا خسارت وارده را مرتفع و هزینه آن را به هر طریقی که صلاح بداند از پیمانکار وصول نماید .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4-28- مسئولیت کشف هرگونه فساد ، فحشا ، کلاهبرداری ، درگیری و مشابه آن توسط افراد پیمانکار در طول مدت اجرای پروژه به عهده پیمانکار می باشد .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4-29- پرداخت هایی مانند عیدی ، انعام ، پاداش و ... به کارگران خود به عهده پیمانکار می باشد .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4-30- پیمانکار موظف است ایام و ساعت کاری کارگاه را رعایت نموده و ترتیبی اتخاذ نماید تا سر و صدای اجرای عملیات باعث مزاحمت همسایگان نگردد . در صورت نیاز به اضافه کاری با کسب مجوز از کارفرما ، مجاز خواهد بود .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4-31- کارفرما در هیچیک از موارد احتمالی مورد اختلاف پیمانکار و کارکنان او دخالتی نداشته و مسئولیت هر گونه عوارض ناشی از درخواستهای حقوق و موضوعات رفاهی کارکنان پیمانکار به عهده پیمانکار است .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4-32- پیمانکار موظف است که کلیه مقررات قانون کار و سایر قوانین موضوعه کشور را رعایت نماید و تاکید می گردد حق بکارگیری اتباع خارجی و مخصوصا نیروهای افغانی را ندارد .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4-33 </w:t>
      </w:r>
      <w:r w:rsidRPr="00CD7384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–</w:t>
      </w: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7384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پیمانکار</w:t>
      </w: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7384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موظف</w:t>
      </w: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7384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است</w:t>
      </w: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7384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جهت</w:t>
      </w: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7384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تهیه</w:t>
      </w: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7384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صورت</w:t>
      </w: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7384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و</w:t>
      </w: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ضعیت با مهندس ناظر یا نماینده قانونی کارفرما نسبت به متراژ و احجام عملیات اجرایی اقدام نماید .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4-34- پیمانکار بایستی پس از اجرای کامل هر قسمت نسبت به تحویل آن به مهندس ناظر یا نماینده کارفرما اقدام نماید .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4-35- اشکالات فنی کار ناشی از قصور پیمانکار که منجر به دستور تخریب یا اصلاح گردد متوجه پیمانکار بوده و موظف است مورد اشکال را به هزینه خود رفع نماید .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>ماده 5- تعهدات کارفرما :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5-1- آب و برق مورد نیاز پیمانکار ، جهت اجرای عملیات در محل کارگاه و هر طبقه به طور مجزا با کارفرما می باشد .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lastRenderedPageBreak/>
        <w:t>5-2- ابزار و وسایل زیر توسط کارفرما تهیه و در محل دپوی کارگاه در اختیار پیمانکار قرارداده می شود : استانبولی ، نردیان ، طناب ، سطل ، شیلنگ آب ، بشکه ، تخته زیرپایی ، کابل برای روشنایی ، ماسه ، سیمان ، پودر و خاک سنگ ، سنگ دانه و شیشه .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5-3- کارفرما از بابت مواردی که بایستی در اختیار پیمانکار بگذارد ، حق دریافت هیچگونه وجهی را ندارد.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5-4- کارفرما موظف است مکانی جهت استراحت و غذاخوری برای کارگران مهیا نماید .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5-5- کارفرما بایستی سرویس بهداشتی مناسب و کافی برای کارگران احداث نماید .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5-6- کارفرما بایستی کارگاه را در مقابل حوادث کارگاهی بیمه نماید .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تبصره ( 1 ) پیمانکار می تواند در حد بیمه مسئولیت کارگاه در صورت حادثه از محل بیمه حوادث استفاده نماید .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</w:t>
      </w:r>
      <w:r w:rsidRPr="00CD7384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>ماده 6- مبلغ قرارداد :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مبلغ موضوع ماده یک بر اساس ردیف های زیر تعیین می گردد :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6-1- سیمانکاری آستری چه در داخل ساختمان و چه در خارج از ساختمان از قرار هر مترمربع ریال و متراژ تقریبی متر مربع ، معادل ریال</w:t>
      </w:r>
      <w:r w:rsidRPr="00CD7384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 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6-2- سیمانکاری تخته ماله ای از قرار هر متر مربع ریال و متراژ تقریبی متر مربع معادل ریال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6-3- پیمانکاری شسته از قرار هر متر مربع ریال و متراژ تقریبی</w:t>
      </w:r>
      <w:r w:rsidRPr="00CD7384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  </w:t>
      </w: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7384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        </w:t>
      </w:r>
      <w:r w:rsidRPr="00CD7384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متر</w:t>
      </w: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7384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مربع</w:t>
      </w: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7384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معادل</w:t>
      </w: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7384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ری</w:t>
      </w: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ال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6-4- سیمانکاری چکشی از قرار هر متر مربع ریال و متراژ تقریبی متر مربع معادل ریال</w:t>
      </w:r>
      <w:r w:rsidRPr="00CD7384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          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6-5- سیمانکاری تگرگی از قرار هر متر مربع ریال و متراژ تقریبی</w:t>
      </w:r>
      <w:r w:rsidRPr="00CD7384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</w:t>
      </w: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7384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          </w:t>
      </w:r>
      <w:r w:rsidRPr="00CD7384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متر</w:t>
      </w: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7384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مربع</w:t>
      </w: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7384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و</w:t>
      </w: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7384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معادل</w:t>
      </w:r>
      <w:r w:rsidRPr="00CD7384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     </w:t>
      </w: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7384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ریال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6-6- ابزار سیمانکاری بر اساس مشخصات نقشه ای از قرار هر متر طول ریال و متراژ تقریبی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ریال</w:t>
      </w:r>
      <w:r w:rsidRPr="00CD7384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</w:t>
      </w: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7384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6-7- مبلغ کل قرارداد ریال برآورد می گردد.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</w:t>
      </w:r>
      <w:r w:rsidRPr="00CD7384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>ماده 7- کسورات قانونی :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از این قرارداد 5% بیمه و 5% مالیات کسر خواهد شد .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</w:t>
      </w:r>
      <w:r w:rsidRPr="00CD7384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>ماده 8- نحوه پرداخت :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پرداخت های موقت بر اساس تقسیم بندی </w:t>
      </w:r>
      <w:r w:rsidRPr="00CD7384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</w:t>
      </w:r>
      <w:r w:rsidRPr="00CD7384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طبقات</w:t>
      </w: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7384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در</w:t>
      </w: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7384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پایان</w:t>
      </w: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7384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هر</w:t>
      </w: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7384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قسمت</w:t>
      </w: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7384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به</w:t>
      </w: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7384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پیمانکار</w:t>
      </w: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7384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و</w:t>
      </w: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7384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پس</w:t>
      </w: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7384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از</w:t>
      </w: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7384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کس</w:t>
      </w: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ر کسورات ماده 7 و 10% حسن انجام کار پرداخت می گردد . 10% حسن انجام کار پس از اتمام دوره تضمین و تحویل نهایی کار به کارفرما و مهندس ناظر آزاد خواهد شد.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</w:t>
      </w:r>
      <w:r w:rsidRPr="00CD7384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>ماده 9- تغییر مدت قرارداد در شرایط زیر مجاز خواهد بود :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9-2- با توافق طرفین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9-3- در صورتی که تمام یا بخشی از نقشه های تهیه شده توسط کارفرما تغییر نماید .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lastRenderedPageBreak/>
        <w:t>9-4- در صورتی که قوانین و مقررات جدیدی از طرف مراجع قانونی مرتبط وضع شود که در مدت اجرای قرارداد موثر باشد .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9-5- موارد فورس ماژور مانند زلزله ، سیل ، آتش سوزی ، آتشفشان ، انقلاب ، جنگ و غیره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</w:t>
      </w:r>
      <w:r w:rsidRPr="00CD7384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>ماده 10- حل اختلاف :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هرگاه در اجرای مفاد قرارداد بین طرفین اختلافی رخ دهد و این اختلاف را نتوان از طریق مذاکره حل و فصل نمود ، اختلاف حاصله از طریق ارجاع به داور مرضی الطرفین حل و فصل خواهد شد . آقای به عنوان داور مرضی الطرفین انتخاب گردیدند و داوری ایشان برای طرفین لازم الاجرا است .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>ماده 11- فسخ :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11-1- در صورتی که پیمانکار بیش از 4/1 برنامه زمان بندی تاخیر داشته باشد کارفرما می تواند قرارداد را فسخ نماید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11-2- عدم حسن اجرا یا عدم اجرای کامل یا قسمتی از هر یک از مراحل این قرارداد حق فسخ را برای کارفرما خواهد داشت .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11-3- در صورت بروز هرگونه حوادث فورس ماژور و قهریه قرارداد می تواند فسخ گردد.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</w:t>
      </w:r>
      <w:r w:rsidRPr="00CD7384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>ماده 12- جریمه :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در صورت تاخیر در اجرای عملیات به شرطی که میزان تاخیر موجبات فسخ را فراهم نیاورد پیمانکار به ازاء هر روز تاخیر غیر مجاز معادل ریال جریمه خواهد شد . تشخیص مجاز یا غیر مجاز بودن تاخیر با مهندس ناظر و کارفرما است .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</w:t>
      </w:r>
      <w:r w:rsidRPr="00CD7384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>ماده 13- دوره تضمین :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حسن انجام کلیه عملیات موضوع قرارداد از تاریخ تحویل به مدت</w:t>
      </w:r>
      <w:r w:rsidRPr="00CD7384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   </w:t>
      </w: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7384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   </w:t>
      </w:r>
      <w:r w:rsidRPr="00CD7384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ماه</w:t>
      </w: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7384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شمسی</w:t>
      </w: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7384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از</w:t>
      </w: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7384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طرف</w:t>
      </w: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7384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پیمانکار</w:t>
      </w: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7384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تضمین</w:t>
      </w: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7384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می</w:t>
      </w: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7384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گردد</w:t>
      </w: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7384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و</w:t>
      </w: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7384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این</w:t>
      </w: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7384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مدت</w:t>
      </w: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7384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دوره</w:t>
      </w: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7384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تضمین</w:t>
      </w: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7384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نامیده</w:t>
      </w: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7384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می</w:t>
      </w: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7384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شود</w:t>
      </w: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7384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و</w:t>
      </w: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7384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چنانچه</w:t>
      </w: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7384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در</w:t>
      </w: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7384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دوره</w:t>
      </w: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7384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تضمین</w:t>
      </w: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7384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معایب</w:t>
      </w: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7384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و</w:t>
      </w: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7384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نقایصی</w:t>
      </w: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7384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در</w:t>
      </w: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کارها دیده شود که ناشی از عدم رعایت مشخصات فنی و عملکرد پیمانکار باشد ، کارفرما موارد را با ذکر معایب و نقایص و محل آن کتبا به پیمانکار ابلاغ و پیمانکار مکلف است به هزینه خود حداکثر 5 روز بعد از ابلاغ مراتب ، شروع به رفع معایب و نقایص کند و آنها را طی مدتی که با تراضی کارفرما معین می شود رفع نماید .</w:t>
      </w:r>
    </w:p>
    <w:p w:rsidR="009970D5" w:rsidRPr="00CD7384" w:rsidRDefault="009970D5" w:rsidP="009970D5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تبصره ( 5 ) هرگاه پیمانکار در انجام تعهد خود قصور ورزد کارفرما حق دارد وکالتا آن معایب و نقایص را راسا و یا به هر ترتیب که مقتضی بداند رفع و هزینه آن را به اضافه 15 درصد بالاسری از محل مطالبات پیمانکار برداشت نماید .</w:t>
      </w:r>
    </w:p>
    <w:p w:rsidR="009970D5" w:rsidRDefault="009970D5" w:rsidP="00CD7384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</w:pPr>
      <w:r w:rsidRPr="00CD7384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این قرارداد در 13 ماده و 5 تبصره در دو نسخه متحدالمتن که هر یک حکم واحد را دارند در تاریخ تنظیم گردیده است.</w:t>
      </w:r>
    </w:p>
    <w:p w:rsidR="00CD7384" w:rsidRPr="00CD7384" w:rsidRDefault="00CD7384" w:rsidP="00CD7384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bookmarkStart w:id="0" w:name="_GoBack"/>
      <w:bookmarkEnd w:id="0"/>
    </w:p>
    <w:p w:rsidR="009970D5" w:rsidRPr="00CD7384" w:rsidRDefault="009970D5" w:rsidP="00CD7384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7384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>پیمانکار</w:t>
      </w:r>
      <w:r w:rsidR="00CD7384" w:rsidRPr="00CD7384">
        <w:rPr>
          <w:rFonts w:ascii="Tahoma" w:eastAsia="Times New Roman" w:hAnsi="Tahoma" w:cs="B Nazanin" w:hint="cs"/>
          <w:b/>
          <w:bCs/>
          <w:sz w:val="28"/>
          <w:szCs w:val="28"/>
          <w:bdr w:val="none" w:sz="0" w:space="0" w:color="auto" w:frame="1"/>
          <w:rtl/>
          <w:lang w:bidi="fa-IR"/>
        </w:rPr>
        <w:tab/>
      </w:r>
      <w:r w:rsidR="00CD7384" w:rsidRPr="00CD7384">
        <w:rPr>
          <w:rFonts w:ascii="Tahoma" w:eastAsia="Times New Roman" w:hAnsi="Tahoma" w:cs="B Nazanin" w:hint="cs"/>
          <w:b/>
          <w:bCs/>
          <w:sz w:val="28"/>
          <w:szCs w:val="28"/>
          <w:bdr w:val="none" w:sz="0" w:space="0" w:color="auto" w:frame="1"/>
          <w:rtl/>
          <w:lang w:bidi="fa-IR"/>
        </w:rPr>
        <w:tab/>
      </w:r>
      <w:r w:rsidR="00CD7384" w:rsidRPr="00CD7384">
        <w:rPr>
          <w:rFonts w:ascii="Tahoma" w:eastAsia="Times New Roman" w:hAnsi="Tahoma" w:cs="B Nazanin" w:hint="cs"/>
          <w:b/>
          <w:bCs/>
          <w:sz w:val="28"/>
          <w:szCs w:val="28"/>
          <w:bdr w:val="none" w:sz="0" w:space="0" w:color="auto" w:frame="1"/>
          <w:rtl/>
          <w:lang w:bidi="fa-IR"/>
        </w:rPr>
        <w:tab/>
      </w:r>
      <w:r w:rsidR="00CD7384" w:rsidRPr="00CD7384">
        <w:rPr>
          <w:rFonts w:ascii="Tahoma" w:eastAsia="Times New Roman" w:hAnsi="Tahoma" w:cs="B Nazanin" w:hint="cs"/>
          <w:b/>
          <w:bCs/>
          <w:sz w:val="28"/>
          <w:szCs w:val="28"/>
          <w:bdr w:val="none" w:sz="0" w:space="0" w:color="auto" w:frame="1"/>
          <w:rtl/>
          <w:lang w:bidi="fa-IR"/>
        </w:rPr>
        <w:tab/>
      </w:r>
      <w:r w:rsidR="00CD7384" w:rsidRPr="00CD7384">
        <w:rPr>
          <w:rFonts w:ascii="Tahoma" w:eastAsia="Times New Roman" w:hAnsi="Tahoma" w:cs="B Nazanin" w:hint="cs"/>
          <w:b/>
          <w:bCs/>
          <w:sz w:val="28"/>
          <w:szCs w:val="28"/>
          <w:bdr w:val="none" w:sz="0" w:space="0" w:color="auto" w:frame="1"/>
          <w:rtl/>
          <w:lang w:bidi="fa-IR"/>
        </w:rPr>
        <w:tab/>
      </w:r>
      <w:r w:rsidR="00CD7384" w:rsidRPr="00CD7384">
        <w:rPr>
          <w:rFonts w:ascii="Tahoma" w:eastAsia="Times New Roman" w:hAnsi="Tahoma" w:cs="B Nazanin" w:hint="cs"/>
          <w:b/>
          <w:bCs/>
          <w:sz w:val="28"/>
          <w:szCs w:val="28"/>
          <w:bdr w:val="none" w:sz="0" w:space="0" w:color="auto" w:frame="1"/>
          <w:rtl/>
          <w:lang w:bidi="fa-IR"/>
        </w:rPr>
        <w:tab/>
      </w:r>
      <w:r w:rsidR="00CD7384" w:rsidRPr="00CD7384">
        <w:rPr>
          <w:rFonts w:ascii="Tahoma" w:eastAsia="Times New Roman" w:hAnsi="Tahoma" w:cs="B Nazanin" w:hint="cs"/>
          <w:b/>
          <w:bCs/>
          <w:sz w:val="28"/>
          <w:szCs w:val="28"/>
          <w:bdr w:val="none" w:sz="0" w:space="0" w:color="auto" w:frame="1"/>
          <w:rtl/>
          <w:lang w:bidi="fa-IR"/>
        </w:rPr>
        <w:tab/>
      </w:r>
      <w:r w:rsidR="00CD7384" w:rsidRPr="00CD7384">
        <w:rPr>
          <w:rFonts w:ascii="Tahoma" w:eastAsia="Times New Roman" w:hAnsi="Tahoma" w:cs="B Nazanin" w:hint="cs"/>
          <w:b/>
          <w:bCs/>
          <w:sz w:val="28"/>
          <w:szCs w:val="28"/>
          <w:bdr w:val="none" w:sz="0" w:space="0" w:color="auto" w:frame="1"/>
          <w:rtl/>
          <w:lang w:bidi="fa-IR"/>
        </w:rPr>
        <w:tab/>
      </w:r>
      <w:r w:rsidR="00CD7384" w:rsidRPr="00CD7384">
        <w:rPr>
          <w:rFonts w:ascii="Tahoma" w:eastAsia="Times New Roman" w:hAnsi="Tahoma" w:cs="B Nazanin" w:hint="cs"/>
          <w:b/>
          <w:bCs/>
          <w:sz w:val="28"/>
          <w:szCs w:val="28"/>
          <w:bdr w:val="none" w:sz="0" w:space="0" w:color="auto" w:frame="1"/>
          <w:rtl/>
          <w:lang w:bidi="fa-IR"/>
        </w:rPr>
        <w:tab/>
      </w:r>
      <w:r w:rsidRPr="00CD7384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 xml:space="preserve"> کارفرما</w:t>
      </w:r>
      <w:r w:rsidR="00CD7384">
        <w:rPr>
          <w:rFonts w:ascii="Tahoma" w:eastAsia="Times New Roman" w:hAnsi="Tahoma" w:cs="B Nazanin" w:hint="cs"/>
          <w:b/>
          <w:bCs/>
          <w:sz w:val="28"/>
          <w:szCs w:val="28"/>
          <w:bdr w:val="none" w:sz="0" w:space="0" w:color="auto" w:frame="1"/>
          <w:rtl/>
          <w:lang w:bidi="fa-IR"/>
        </w:rPr>
        <w:t xml:space="preserve">         </w:t>
      </w:r>
    </w:p>
    <w:p w:rsidR="00FD7F01" w:rsidRPr="00CD7384" w:rsidRDefault="00FD7F01" w:rsidP="009970D5">
      <w:pPr>
        <w:rPr>
          <w:rFonts w:cs="B Nazanin"/>
          <w:sz w:val="28"/>
          <w:szCs w:val="28"/>
        </w:rPr>
      </w:pPr>
    </w:p>
    <w:sectPr w:rsidR="00FD7F01" w:rsidRPr="00CD7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2D"/>
    <w:rsid w:val="009970D5"/>
    <w:rsid w:val="00B66B2D"/>
    <w:rsid w:val="00CD7384"/>
    <w:rsid w:val="00FD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70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70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1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Siamak</dc:creator>
  <cp:lastModifiedBy>Siamak</cp:lastModifiedBy>
  <cp:revision>5</cp:revision>
  <cp:lastPrinted>2016-09-21T13:51:00Z</cp:lastPrinted>
  <dcterms:created xsi:type="dcterms:W3CDTF">2016-07-23T11:18:00Z</dcterms:created>
  <dcterms:modified xsi:type="dcterms:W3CDTF">2016-09-21T13:52:00Z</dcterms:modified>
</cp:coreProperties>
</file>